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0" w:rsidRPr="002B2ECA" w:rsidRDefault="002B2ECA" w:rsidP="002B2ECA">
      <w:pPr>
        <w:pStyle w:val="ConsPlusNormal"/>
        <w:ind w:firstLine="709"/>
        <w:jc w:val="both"/>
        <w:rPr>
          <w:szCs w:val="28"/>
        </w:rPr>
      </w:pPr>
      <w:r w:rsidRPr="002B2ECA">
        <w:fldChar w:fldCharType="begin"/>
      </w:r>
      <w:r w:rsidRPr="002B2ECA">
        <w:instrText>HYPERLINK "consultantplus://offline/ref=512179E60A2BFE063E315098A8C7D1E98535F36C4779BADE8A22CC1E47153E577EA3B5098735E792XAa5G"</w:instrText>
      </w:r>
      <w:r w:rsidRPr="002B2ECA">
        <w:fldChar w:fldCharType="separate"/>
      </w:r>
      <w:r w:rsidRPr="002B2ECA">
        <w:br/>
      </w:r>
      <w:proofErr w:type="gramStart"/>
      <w:r w:rsidRPr="002B2ECA">
        <w:t xml:space="preserve">Постановление Правительства РФ от 19.05.2009 N 432 (ред. от 10.02.2014)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(вместе с "Правилами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Федерации") </w:t>
      </w:r>
      <w:r w:rsidRPr="002B2ECA">
        <w:fldChar w:fldCharType="end"/>
      </w:r>
      <w:proofErr w:type="gramEnd"/>
    </w:p>
    <w:sectPr w:rsidR="00DF1860" w:rsidRPr="002B2ECA" w:rsidSect="00D6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ECA"/>
    <w:rsid w:val="002B2ECA"/>
    <w:rsid w:val="00D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B2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2</cp:revision>
  <dcterms:created xsi:type="dcterms:W3CDTF">2016-04-27T06:26:00Z</dcterms:created>
  <dcterms:modified xsi:type="dcterms:W3CDTF">2016-04-27T06:27:00Z</dcterms:modified>
</cp:coreProperties>
</file>